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ascii="仿宋" w:hAnsi="仿宋" w:eastAsia="仿宋" w:cs="仿宋"/>
          <w:b/>
          <w:bCs/>
          <w:spacing w:val="-12"/>
          <w:sz w:val="28"/>
          <w:szCs w:val="28"/>
          <w:lang w:eastAsia="zh-CN"/>
        </w:rPr>
      </w:pPr>
      <w:bookmarkStart w:id="0" w:name="_GoBack"/>
      <w:bookmarkEnd w:id="0"/>
      <w:r>
        <w:rPr>
          <w:rFonts w:hint="eastAsia" w:ascii="仿宋" w:hAnsi="仿宋" w:eastAsia="仿宋" w:cs="仿宋"/>
          <w:b/>
          <w:bCs/>
          <w:spacing w:val="-12"/>
          <w:sz w:val="28"/>
          <w:szCs w:val="28"/>
          <w:lang w:eastAsia="zh-CN"/>
        </w:rPr>
        <w:t>个人征信查询授权书（朴道）</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 w:hAnsi="仿宋" w:eastAsia="仿宋" w:cs="仿宋"/>
          <w:b w:val="0"/>
          <w:bCs w:val="0"/>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本人同意</w:t>
      </w:r>
      <w:r>
        <w:rPr>
          <w:rFonts w:hint="eastAsia" w:ascii="仿宋" w:hAnsi="仿宋" w:eastAsia="仿宋" w:cs="仿宋"/>
          <w:b w:val="0"/>
          <w:bCs w:val="0"/>
          <w:sz w:val="24"/>
          <w:szCs w:val="24"/>
          <w:u w:val="single"/>
          <w:lang w:val="en-US" w:eastAsia="zh-CN"/>
        </w:rPr>
        <w:t>朴道征信有限公司</w:t>
      </w:r>
      <w:r>
        <w:rPr>
          <w:rFonts w:hint="eastAsia" w:ascii="仿宋" w:hAnsi="仿宋" w:eastAsia="仿宋" w:cs="仿宋"/>
          <w:sz w:val="24"/>
          <w:szCs w:val="24"/>
          <w:u w:val="single"/>
        </w:rPr>
        <w:t>（联系方式：service@pudaocredit.cn）</w:t>
      </w:r>
      <w:r>
        <w:rPr>
          <w:rFonts w:hint="eastAsia" w:ascii="仿宋" w:hAnsi="仿宋" w:eastAsia="仿宋" w:cs="仿宋"/>
          <w:b w:val="0"/>
          <w:bCs w:val="0"/>
          <w:sz w:val="24"/>
          <w:szCs w:val="24"/>
          <w:lang w:val="en-US" w:eastAsia="zh-CN"/>
        </w:rPr>
        <w:t>基于为本人与</w:t>
      </w:r>
      <w:r>
        <w:rPr>
          <w:rFonts w:hint="eastAsia" w:ascii="仿宋" w:hAnsi="仿宋" w:eastAsia="仿宋" w:cs="仿宋"/>
          <w:spacing w:val="0"/>
          <w:sz w:val="24"/>
          <w:szCs w:val="24"/>
          <w:u w:val="single"/>
        </w:rPr>
        <w:t>广州银行</w:t>
      </w:r>
      <w:r>
        <w:rPr>
          <w:rFonts w:hint="eastAsia" w:ascii="仿宋" w:hAnsi="仿宋" w:eastAsia="仿宋" w:cs="仿宋"/>
          <w:spacing w:val="0"/>
          <w:sz w:val="24"/>
          <w:szCs w:val="24"/>
          <w:u w:val="single"/>
          <w:lang w:eastAsia="zh-CN"/>
        </w:rPr>
        <w:t>股份有限公司</w:t>
      </w:r>
      <w:r>
        <w:rPr>
          <w:rFonts w:hint="eastAsia" w:ascii="仿宋" w:hAnsi="仿宋" w:eastAsia="仿宋" w:cs="仿宋"/>
          <w:b w:val="0"/>
          <w:bCs w:val="0"/>
          <w:sz w:val="24"/>
          <w:szCs w:val="24"/>
          <w:lang w:val="en-US" w:eastAsia="zh-CN"/>
        </w:rPr>
        <w:t>之间的金融活动提供信用服务以及遵从社会信用体系各行业主管部门监管要求之需，可向</w:t>
      </w:r>
      <w:r>
        <w:rPr>
          <w:rFonts w:hint="eastAsia" w:ascii="仿宋" w:hAnsi="仿宋" w:eastAsia="仿宋" w:cs="仿宋"/>
          <w:spacing w:val="0"/>
          <w:sz w:val="24"/>
          <w:szCs w:val="24"/>
          <w:u w:val="single"/>
        </w:rPr>
        <w:t>广州银行</w:t>
      </w:r>
      <w:r>
        <w:rPr>
          <w:rFonts w:hint="eastAsia" w:ascii="仿宋" w:hAnsi="仿宋" w:eastAsia="仿宋" w:cs="仿宋"/>
          <w:spacing w:val="0"/>
          <w:sz w:val="24"/>
          <w:szCs w:val="24"/>
          <w:u w:val="single"/>
          <w:lang w:eastAsia="zh-CN"/>
        </w:rPr>
        <w:t>股份有限公司</w:t>
      </w:r>
      <w:r>
        <w:rPr>
          <w:rFonts w:hint="eastAsia" w:ascii="仿宋" w:hAnsi="仿宋" w:eastAsia="仿宋" w:cs="仿宋"/>
          <w:b w:val="0"/>
          <w:bCs w:val="0"/>
          <w:sz w:val="24"/>
          <w:szCs w:val="24"/>
          <w:lang w:val="en-US" w:eastAsia="zh-CN"/>
        </w:rPr>
        <w:t>和有关部门、单位（包括但不限于公安、司法、教育、全国公民身份证号码查询服务中心、通信运营商、银联</w:t>
      </w:r>
      <w:r>
        <w:rPr>
          <w:rFonts w:hint="eastAsia" w:ascii="仿宋" w:hAnsi="仿宋" w:eastAsia="仿宋" w:cs="仿宋"/>
          <w:sz w:val="24"/>
          <w:szCs w:val="24"/>
        </w:rPr>
        <w:t>、通联、易宝、</w:t>
      </w:r>
      <w:r>
        <w:rPr>
          <w:rFonts w:hint="eastAsia" w:ascii="仿宋" w:hAnsi="仿宋" w:eastAsia="仿宋" w:cs="仿宋"/>
          <w:b w:val="0"/>
          <w:bCs w:val="0"/>
          <w:sz w:val="24"/>
          <w:szCs w:val="24"/>
          <w:lang w:val="en-US" w:eastAsia="zh-CN"/>
        </w:rPr>
        <w:t>社保、公积金、税务、民政、物流、电子商务平台、互联网平台、行业协会等合法留存本人信息的第三方机构等）查询、核实、采集、整理、保存、加工本人能够用于判断个人信用状况的各类信息（包括但不限于个人的身份、地址、交通、通信、债务、财产、支付、消费、生产经营、履行法定义务等信息，以及基于前述信息对个人信用状况形成的分析、评价类信息），包括可能对本人产生负面影响的不良信息，并可将上述信息在本授权书所列的用途范围内向</w:t>
      </w:r>
      <w:r>
        <w:rPr>
          <w:rFonts w:hint="eastAsia" w:ascii="仿宋" w:hAnsi="仿宋" w:eastAsia="仿宋" w:cs="仿宋"/>
          <w:spacing w:val="0"/>
          <w:sz w:val="24"/>
          <w:szCs w:val="24"/>
          <w:u w:val="single"/>
        </w:rPr>
        <w:t>广州银行</w:t>
      </w:r>
      <w:r>
        <w:rPr>
          <w:rFonts w:hint="eastAsia" w:ascii="仿宋" w:hAnsi="仿宋" w:eastAsia="仿宋" w:cs="仿宋"/>
          <w:spacing w:val="0"/>
          <w:sz w:val="24"/>
          <w:szCs w:val="24"/>
          <w:u w:val="single"/>
          <w:lang w:eastAsia="zh-CN"/>
        </w:rPr>
        <w:t>股份有限公司</w:t>
      </w:r>
      <w:r>
        <w:rPr>
          <w:rFonts w:hint="eastAsia" w:ascii="仿宋" w:hAnsi="仿宋" w:eastAsia="仿宋" w:cs="仿宋"/>
          <w:b w:val="0"/>
          <w:bCs w:val="0"/>
          <w:sz w:val="24"/>
          <w:szCs w:val="24"/>
          <w:lang w:val="en-US" w:eastAsia="zh-CN"/>
        </w:rPr>
        <w:t>提供。</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本授权书所列的用途范围如下：</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 w:hAnsi="仿宋" w:eastAsia="仿宋" w:cs="仿宋"/>
          <w:color w:val="000000" w:themeColor="text1"/>
          <w:spacing w:val="0"/>
          <w:sz w:val="24"/>
          <w:szCs w:val="24"/>
          <w:u w:val="none"/>
          <w14:textFill>
            <w14:solidFill>
              <w14:schemeClr w14:val="tx1"/>
            </w14:solidFill>
          </w14:textFill>
        </w:rPr>
      </w:pPr>
      <w:r>
        <w:rPr>
          <w:rFonts w:hint="eastAsia" w:ascii="仿宋" w:hAnsi="仿宋" w:eastAsia="仿宋" w:cs="仿宋"/>
          <w:color w:val="000000" w:themeColor="text1"/>
          <w:spacing w:val="0"/>
          <w:sz w:val="24"/>
          <w:szCs w:val="24"/>
          <w:u w:val="none"/>
          <w:lang w:val="en-US" w:eastAsia="zh-CN"/>
          <w14:textFill>
            <w14:solidFill>
              <w14:schemeClr w14:val="tx1"/>
            </w14:solidFill>
          </w14:textFill>
        </w:rPr>
        <w:t>□</w:t>
      </w:r>
      <w:r>
        <w:rPr>
          <w:rFonts w:hint="eastAsia" w:ascii="仿宋" w:hAnsi="仿宋" w:eastAsia="仿宋" w:cs="仿宋"/>
          <w:color w:val="000000" w:themeColor="text1"/>
          <w:spacing w:val="0"/>
          <w:sz w:val="24"/>
          <w:szCs w:val="24"/>
          <w:u w:val="none"/>
          <w14:textFill>
            <w14:solidFill>
              <w14:schemeClr w14:val="tx1"/>
            </w14:solidFill>
          </w14:textFill>
        </w:rPr>
        <w:t>审核本人的授信及贷款申请；</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 w:hAnsi="仿宋" w:eastAsia="仿宋" w:cs="仿宋"/>
          <w:spacing w:val="0"/>
          <w:sz w:val="24"/>
          <w:szCs w:val="24"/>
          <w:u w:val="none"/>
          <w:lang w:val="en-US" w:eastAsia="zh-CN"/>
        </w:rPr>
      </w:pPr>
      <w:r>
        <w:rPr>
          <w:rFonts w:hint="eastAsia" w:ascii="仿宋" w:hAnsi="仿宋" w:eastAsia="仿宋" w:cs="仿宋"/>
          <w:spacing w:val="0"/>
          <w:sz w:val="24"/>
          <w:szCs w:val="24"/>
          <w:u w:val="none"/>
          <w:lang w:val="en-US" w:eastAsia="zh-CN"/>
        </w:rPr>
        <w:t>□授信额度授予后对额度的管理；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 w:hAnsi="仿宋" w:eastAsia="仿宋" w:cs="仿宋"/>
          <w:spacing w:val="0"/>
          <w:sz w:val="24"/>
          <w:szCs w:val="24"/>
          <w:u w:val="none"/>
        </w:rPr>
      </w:pPr>
      <w:r>
        <w:rPr>
          <w:rFonts w:hint="eastAsia" w:ascii="仿宋" w:hAnsi="仿宋" w:eastAsia="仿宋" w:cs="仿宋"/>
          <w:spacing w:val="0"/>
          <w:sz w:val="24"/>
          <w:szCs w:val="24"/>
          <w:u w:val="none"/>
          <w:lang w:val="en-US" w:eastAsia="zh-CN"/>
        </w:rPr>
        <w:t>□</w:t>
      </w:r>
      <w:r>
        <w:rPr>
          <w:rFonts w:hint="eastAsia" w:ascii="仿宋" w:hAnsi="仿宋" w:eastAsia="仿宋" w:cs="仿宋"/>
          <w:color w:val="000000" w:themeColor="text1"/>
          <w:spacing w:val="0"/>
          <w:sz w:val="24"/>
          <w:szCs w:val="24"/>
          <w:u w:val="none"/>
          <w14:textFill>
            <w14:solidFill>
              <w14:schemeClr w14:val="tx1"/>
            </w14:solidFill>
          </w14:textFill>
        </w:rPr>
        <w:t>审核本</w:t>
      </w:r>
      <w:r>
        <w:rPr>
          <w:rFonts w:hint="eastAsia" w:ascii="仿宋" w:hAnsi="仿宋" w:eastAsia="仿宋" w:cs="仿宋"/>
          <w:color w:val="000000" w:themeColor="text1"/>
          <w:spacing w:val="0"/>
          <w:sz w:val="24"/>
          <w:szCs w:val="24"/>
          <w:u w:val="none"/>
          <w:lang w:eastAsia="zh-CN"/>
          <w14:textFill>
            <w14:solidFill>
              <w14:schemeClr w14:val="tx1"/>
            </w14:solidFill>
          </w14:textFill>
        </w:rPr>
        <w:t>人</w:t>
      </w:r>
      <w:r>
        <w:rPr>
          <w:rFonts w:hint="eastAsia" w:ascii="仿宋" w:hAnsi="仿宋" w:eastAsia="仿宋" w:cs="仿宋"/>
          <w:color w:val="000000" w:themeColor="text1"/>
          <w:spacing w:val="0"/>
          <w:sz w:val="24"/>
          <w:szCs w:val="24"/>
          <w:u w:val="none"/>
          <w14:textFill>
            <w14:solidFill>
              <w14:schemeClr w14:val="tx1"/>
            </w14:solidFill>
          </w14:textFill>
        </w:rPr>
        <w:t>作为担保人或共同还款人的资格和能力；</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 w:hAnsi="仿宋" w:eastAsia="仿宋" w:cs="仿宋"/>
          <w:spacing w:val="0"/>
          <w:sz w:val="24"/>
          <w:szCs w:val="24"/>
          <w:u w:val="none"/>
        </w:rPr>
      </w:pPr>
      <w:r>
        <w:rPr>
          <w:rFonts w:hint="eastAsia" w:ascii="仿宋" w:hAnsi="仿宋" w:eastAsia="仿宋" w:cs="仿宋"/>
          <w:spacing w:val="0"/>
          <w:sz w:val="24"/>
          <w:szCs w:val="24"/>
          <w:u w:val="none"/>
          <w:lang w:val="en-US" w:eastAsia="zh-CN"/>
        </w:rPr>
        <w:t>□</w:t>
      </w:r>
      <w:r>
        <w:rPr>
          <w:rFonts w:hint="eastAsia" w:ascii="仿宋" w:hAnsi="仿宋" w:eastAsia="仿宋" w:cs="仿宋"/>
          <w:spacing w:val="0"/>
          <w:sz w:val="24"/>
          <w:szCs w:val="24"/>
          <w:u w:val="none"/>
        </w:rPr>
        <w:t>对</w:t>
      </w:r>
      <w:r>
        <w:rPr>
          <w:rFonts w:hint="eastAsia" w:ascii="仿宋" w:hAnsi="仿宋" w:eastAsia="仿宋" w:cs="仿宋"/>
          <w:spacing w:val="0"/>
          <w:sz w:val="24"/>
          <w:szCs w:val="24"/>
          <w:u w:val="none"/>
          <w:lang w:val="en-US" w:eastAsia="zh-CN"/>
        </w:rPr>
        <w:t>已审核或</w:t>
      </w:r>
      <w:r>
        <w:rPr>
          <w:rFonts w:hint="eastAsia" w:ascii="仿宋" w:hAnsi="仿宋" w:eastAsia="仿宋" w:cs="仿宋"/>
          <w:spacing w:val="0"/>
          <w:sz w:val="24"/>
          <w:szCs w:val="24"/>
          <w:u w:val="none"/>
        </w:rPr>
        <w:t>已发放的信用业务进行贷后风险管理、资产清收、风险跟踪管理等事项的；</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 w:hAnsi="仿宋" w:eastAsia="仿宋" w:cs="仿宋"/>
          <w:spacing w:val="0"/>
          <w:sz w:val="24"/>
          <w:szCs w:val="24"/>
          <w:u w:val="none"/>
        </w:rPr>
      </w:pPr>
      <w:r>
        <w:rPr>
          <w:rFonts w:hint="eastAsia" w:ascii="仿宋" w:hAnsi="仿宋" w:eastAsia="仿宋" w:cs="仿宋"/>
          <w:spacing w:val="0"/>
          <w:sz w:val="24"/>
          <w:szCs w:val="24"/>
          <w:u w:val="none"/>
          <w:lang w:val="en-US" w:eastAsia="zh-CN"/>
        </w:rPr>
        <w:t>□</w:t>
      </w:r>
      <w:r>
        <w:rPr>
          <w:rFonts w:hint="eastAsia" w:ascii="仿宋" w:hAnsi="仿宋" w:eastAsia="仿宋" w:cs="仿宋"/>
          <w:spacing w:val="0"/>
          <w:sz w:val="24"/>
          <w:szCs w:val="24"/>
          <w:u w:val="none"/>
        </w:rPr>
        <w:t>涉及本</w:t>
      </w:r>
      <w:r>
        <w:rPr>
          <w:rFonts w:hint="eastAsia" w:ascii="仿宋" w:hAnsi="仿宋" w:eastAsia="仿宋" w:cs="仿宋"/>
          <w:spacing w:val="0"/>
          <w:sz w:val="24"/>
          <w:szCs w:val="24"/>
          <w:u w:val="none"/>
          <w:lang w:eastAsia="zh-CN"/>
        </w:rPr>
        <w:t>人</w:t>
      </w:r>
      <w:r>
        <w:rPr>
          <w:rFonts w:hint="eastAsia" w:ascii="仿宋" w:hAnsi="仿宋" w:eastAsia="仿宋" w:cs="仿宋"/>
          <w:spacing w:val="0"/>
          <w:sz w:val="24"/>
          <w:szCs w:val="24"/>
          <w:u w:val="none"/>
        </w:rPr>
        <w:t>关联人的授信申请、贷后管理或担保业务，需要查询本</w:t>
      </w:r>
      <w:r>
        <w:rPr>
          <w:rFonts w:hint="eastAsia" w:ascii="仿宋" w:hAnsi="仿宋" w:eastAsia="仿宋" w:cs="仿宋"/>
          <w:spacing w:val="0"/>
          <w:sz w:val="24"/>
          <w:szCs w:val="24"/>
          <w:u w:val="none"/>
          <w:lang w:eastAsia="zh-CN"/>
        </w:rPr>
        <w:t>人</w:t>
      </w:r>
      <w:r>
        <w:rPr>
          <w:rFonts w:hint="eastAsia" w:ascii="仿宋" w:hAnsi="仿宋" w:eastAsia="仿宋" w:cs="仿宋"/>
          <w:spacing w:val="0"/>
          <w:sz w:val="24"/>
          <w:szCs w:val="24"/>
          <w:u w:val="none"/>
        </w:rPr>
        <w:t>信用状况的；</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 w:hAnsi="仿宋" w:eastAsia="仿宋" w:cs="仿宋"/>
          <w:spacing w:val="0"/>
          <w:sz w:val="24"/>
          <w:szCs w:val="24"/>
          <w:u w:val="none"/>
          <w:lang w:eastAsia="zh-CN"/>
        </w:rPr>
      </w:pPr>
      <w:r>
        <w:rPr>
          <w:rFonts w:hint="eastAsia" w:ascii="仿宋" w:hAnsi="仿宋" w:eastAsia="仿宋" w:cs="仿宋"/>
          <w:spacing w:val="0"/>
          <w:sz w:val="24"/>
          <w:szCs w:val="24"/>
          <w:u w:val="none"/>
          <w:lang w:val="en-US" w:eastAsia="zh-CN"/>
        </w:rPr>
        <w:t>□</w:t>
      </w:r>
      <w:r>
        <w:rPr>
          <w:rFonts w:hint="eastAsia" w:ascii="仿宋" w:hAnsi="仿宋" w:eastAsia="仿宋" w:cs="仿宋"/>
          <w:spacing w:val="0"/>
          <w:sz w:val="24"/>
          <w:szCs w:val="24"/>
          <w:u w:val="none"/>
        </w:rPr>
        <w:t>处理本人在本授权书项下业务产生的个人征信异议</w:t>
      </w:r>
      <w:r>
        <w:rPr>
          <w:rFonts w:hint="eastAsia" w:ascii="仿宋" w:hAnsi="仿宋" w:eastAsia="仿宋" w:cs="仿宋"/>
          <w:spacing w:val="0"/>
          <w:sz w:val="24"/>
          <w:szCs w:val="24"/>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 w:hAnsi="仿宋" w:eastAsia="仿宋" w:cs="仿宋"/>
          <w:spacing w:val="0"/>
          <w:sz w:val="24"/>
          <w:szCs w:val="24"/>
          <w:u w:val="none"/>
          <w:lang w:val="en-US" w:eastAsia="zh-CN"/>
        </w:rPr>
      </w:pPr>
      <w:r>
        <w:rPr>
          <w:rFonts w:hint="eastAsia" w:ascii="仿宋" w:hAnsi="仿宋" w:eastAsia="仿宋" w:cs="仿宋"/>
          <w:spacing w:val="0"/>
          <w:sz w:val="24"/>
          <w:szCs w:val="24"/>
          <w:u w:val="none"/>
          <w:lang w:val="en-US" w:eastAsia="zh-CN"/>
        </w:rPr>
        <w:t>□审核本人担任法定代表人、负责人或出资人的法人、商户或其他组织的特约商户开户申请，进行相关风险管理。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 w:hAnsi="仿宋" w:eastAsia="仿宋" w:cs="仿宋"/>
          <w:spacing w:val="0"/>
          <w:sz w:val="24"/>
          <w:szCs w:val="24"/>
          <w:u w:val="none"/>
          <w:lang w:val="en-US" w:eastAsia="zh-CN"/>
        </w:rPr>
      </w:pPr>
      <w:r>
        <w:rPr>
          <w:rFonts w:hint="eastAsia" w:ascii="仿宋" w:hAnsi="仿宋" w:eastAsia="仿宋" w:cs="仿宋"/>
          <w:spacing w:val="0"/>
          <w:sz w:val="24"/>
          <w:szCs w:val="24"/>
          <w:u w:val="none"/>
          <w:lang w:val="en-US" w:eastAsia="zh-CN"/>
        </w:rPr>
        <w:t>□其他基于法律、法规的规定或监管部门要求的情形。</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b w:val="0"/>
          <w:bCs w:val="0"/>
          <w:sz w:val="24"/>
          <w:szCs w:val="24"/>
          <w:lang w:val="en-US" w:eastAsia="zh-CN"/>
        </w:rPr>
        <w:t>上述信息的保存期限为法律法规要求的最短时间，其中个人不良信息的保存期限为自不良行为或事件终止之日起5年。</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本授权书下</w:t>
      </w:r>
      <w:r>
        <w:rPr>
          <w:rFonts w:hint="eastAsia" w:ascii="仿宋" w:hAnsi="仿宋" w:eastAsia="仿宋" w:cs="仿宋"/>
          <w:spacing w:val="0"/>
          <w:sz w:val="24"/>
          <w:szCs w:val="24"/>
          <w:u w:val="single"/>
        </w:rPr>
        <w:t>广州银行</w:t>
      </w:r>
      <w:r>
        <w:rPr>
          <w:rFonts w:hint="eastAsia" w:ascii="仿宋" w:hAnsi="仿宋" w:eastAsia="仿宋" w:cs="仿宋"/>
          <w:spacing w:val="0"/>
          <w:sz w:val="24"/>
          <w:szCs w:val="24"/>
          <w:u w:val="single"/>
          <w:lang w:eastAsia="zh-CN"/>
        </w:rPr>
        <w:t>股份有限公司</w:t>
      </w:r>
      <w:r>
        <w:rPr>
          <w:rFonts w:hint="eastAsia" w:ascii="仿宋" w:hAnsi="仿宋" w:eastAsia="仿宋" w:cs="仿宋"/>
          <w:b w:val="0"/>
          <w:bCs w:val="0"/>
          <w:sz w:val="24"/>
          <w:szCs w:val="24"/>
          <w:lang w:val="en-US" w:eastAsia="zh-CN"/>
        </w:rPr>
        <w:t>向朴道征信有限公司查询本人信息的期限自本人确认本授权承诺之日起至本人在</w:t>
      </w:r>
      <w:r>
        <w:rPr>
          <w:rFonts w:hint="eastAsia" w:ascii="仿宋" w:hAnsi="仿宋" w:eastAsia="仿宋" w:cs="仿宋"/>
          <w:spacing w:val="0"/>
          <w:sz w:val="24"/>
          <w:szCs w:val="24"/>
          <w:u w:val="single"/>
        </w:rPr>
        <w:t>广州银行</w:t>
      </w:r>
      <w:r>
        <w:rPr>
          <w:rFonts w:hint="eastAsia" w:ascii="仿宋" w:hAnsi="仿宋" w:eastAsia="仿宋" w:cs="仿宋"/>
          <w:spacing w:val="0"/>
          <w:sz w:val="24"/>
          <w:szCs w:val="24"/>
          <w:u w:val="single"/>
          <w:lang w:eastAsia="zh-CN"/>
        </w:rPr>
        <w:t>股份有限公司</w:t>
      </w:r>
      <w:r>
        <w:rPr>
          <w:rFonts w:hint="eastAsia" w:ascii="仿宋" w:hAnsi="仿宋" w:eastAsia="仿宋" w:cs="仿宋"/>
          <w:b w:val="0"/>
          <w:bCs w:val="0"/>
          <w:sz w:val="24"/>
          <w:szCs w:val="24"/>
          <w:lang w:val="en-US" w:eastAsia="zh-CN"/>
        </w:rPr>
        <w:t>处所有相关业务结束之日止，或相关法律法规、监管规定要求的更长期间。</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如下情形视为本人与</w:t>
      </w:r>
      <w:r>
        <w:rPr>
          <w:rFonts w:hint="eastAsia" w:ascii="仿宋" w:hAnsi="仿宋" w:eastAsia="仿宋" w:cs="仿宋"/>
          <w:spacing w:val="0"/>
          <w:sz w:val="24"/>
          <w:szCs w:val="24"/>
          <w:u w:val="single"/>
        </w:rPr>
        <w:t>广州银行</w:t>
      </w:r>
      <w:r>
        <w:rPr>
          <w:rFonts w:hint="eastAsia" w:ascii="仿宋" w:hAnsi="仿宋" w:eastAsia="仿宋" w:cs="仿宋"/>
          <w:spacing w:val="0"/>
          <w:sz w:val="24"/>
          <w:szCs w:val="24"/>
          <w:u w:val="single"/>
          <w:lang w:eastAsia="zh-CN"/>
        </w:rPr>
        <w:t>股份有限公司</w:t>
      </w:r>
      <w:r>
        <w:rPr>
          <w:rFonts w:hint="eastAsia" w:ascii="仿宋" w:hAnsi="仿宋" w:eastAsia="仿宋" w:cs="仿宋"/>
          <w:b w:val="0"/>
          <w:bCs w:val="0"/>
          <w:sz w:val="24"/>
          <w:szCs w:val="24"/>
          <w:lang w:val="en-US" w:eastAsia="zh-CN"/>
        </w:rPr>
        <w:t>的业务未终结：本人在</w:t>
      </w:r>
      <w:r>
        <w:rPr>
          <w:rFonts w:hint="eastAsia" w:ascii="仿宋" w:hAnsi="仿宋" w:eastAsia="仿宋" w:cs="仿宋"/>
          <w:spacing w:val="0"/>
          <w:sz w:val="24"/>
          <w:szCs w:val="24"/>
          <w:u w:val="single"/>
        </w:rPr>
        <w:t>广州银行</w:t>
      </w:r>
      <w:r>
        <w:rPr>
          <w:rFonts w:hint="eastAsia" w:ascii="仿宋" w:hAnsi="仿宋" w:eastAsia="仿宋" w:cs="仿宋"/>
          <w:spacing w:val="0"/>
          <w:sz w:val="24"/>
          <w:szCs w:val="24"/>
          <w:u w:val="single"/>
          <w:lang w:eastAsia="zh-CN"/>
        </w:rPr>
        <w:t>股份有限公司</w:t>
      </w:r>
      <w:r>
        <w:rPr>
          <w:rFonts w:hint="eastAsia" w:ascii="仿宋" w:hAnsi="仿宋" w:eastAsia="仿宋" w:cs="仿宋"/>
          <w:b w:val="0"/>
          <w:bCs w:val="0"/>
          <w:sz w:val="24"/>
          <w:szCs w:val="24"/>
          <w:lang w:val="en-US" w:eastAsia="zh-CN"/>
        </w:rPr>
        <w:t>处有信贷余额或有授信额度；本人提供担保的授信业务有信贷余额或有授信额度。</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 w:hAnsi="仿宋" w:eastAsia="仿宋" w:cs="仿宋"/>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授权人声明：广州银行股份有限公司已经依法向本人提示了相关条款，且已应本人要求对上述条款作出相应的说明。本人已充分理解并知悉本授权书所有内容的意义以及由此产生的法律效力，自愿作出上述授权，本授权书是本人真实的意思表示，经本人勾选/签署即生效，本人同意承担由此带来的一切法律后果。</w:t>
      </w:r>
    </w:p>
    <w:p>
      <w:pPr>
        <w:keepNext w:val="0"/>
        <w:keepLines w:val="0"/>
        <w:pageBreakBefore w:val="0"/>
        <w:widowControl/>
        <w:kinsoku/>
        <w:wordWrap/>
        <w:overflowPunct/>
        <w:topLinePunct w:val="0"/>
        <w:autoSpaceDE/>
        <w:autoSpaceDN/>
        <w:bidi w:val="0"/>
        <w:adjustRightInd/>
        <w:snapToGrid/>
        <w:spacing w:after="75" w:line="360" w:lineRule="exact"/>
        <w:ind w:right="0" w:rightChars="0"/>
        <w:jc w:val="right"/>
        <w:textAlignment w:val="auto"/>
        <w:rPr>
          <w:rFonts w:hint="eastAsia" w:ascii="仿宋" w:hAnsi="仿宋" w:eastAsia="仿宋" w:cs="仿宋"/>
          <w:color w:val="000000"/>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after="75" w:line="360" w:lineRule="exact"/>
        <w:ind w:right="0" w:rightChars="0"/>
        <w:jc w:val="righ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授权人：XXXXXXX</w:t>
      </w:r>
    </w:p>
    <w:p>
      <w:pPr>
        <w:keepNext w:val="0"/>
        <w:keepLines w:val="0"/>
        <w:pageBreakBefore w:val="0"/>
        <w:widowControl/>
        <w:kinsoku/>
        <w:wordWrap/>
        <w:overflowPunct/>
        <w:topLinePunct w:val="0"/>
        <w:autoSpaceDE/>
        <w:autoSpaceDN/>
        <w:bidi w:val="0"/>
        <w:adjustRightInd/>
        <w:snapToGrid/>
        <w:spacing w:after="75" w:line="360" w:lineRule="exact"/>
        <w:ind w:left="0" w:leftChars="0" w:right="0" w:rightChars="0" w:firstLine="0" w:firstLineChars="0"/>
        <w:jc w:val="righ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证件号码：XXXXXXX</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righ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授权书</w:t>
      </w:r>
      <w:r>
        <w:rPr>
          <w:rFonts w:hint="eastAsia" w:ascii="仿宋" w:hAnsi="仿宋" w:eastAsia="仿宋" w:cs="仿宋"/>
          <w:color w:val="000000"/>
          <w:kern w:val="0"/>
          <w:sz w:val="24"/>
          <w:szCs w:val="24"/>
          <w:lang w:eastAsia="zh-CN"/>
        </w:rPr>
        <w:t>签署</w:t>
      </w:r>
      <w:r>
        <w:rPr>
          <w:rFonts w:hint="eastAsia" w:ascii="仿宋" w:hAnsi="仿宋" w:eastAsia="仿宋" w:cs="仿宋"/>
          <w:color w:val="000000"/>
          <w:kern w:val="0"/>
          <w:sz w:val="24"/>
          <w:szCs w:val="24"/>
        </w:rPr>
        <w:t>日期</w:t>
      </w:r>
      <w:r>
        <w:rPr>
          <w:rFonts w:hint="eastAsia" w:ascii="仿宋" w:hAnsi="仿宋" w:eastAsia="仿宋" w:cs="仿宋"/>
          <w:b w:val="0"/>
          <w:bCs w:val="0"/>
          <w:color w:val="000000"/>
          <w:kern w:val="0"/>
          <w:sz w:val="24"/>
          <w:szCs w:val="24"/>
        </w:rPr>
        <w:t>：</w:t>
      </w:r>
      <w:r>
        <w:rPr>
          <w:rFonts w:hint="eastAsia" w:ascii="仿宋" w:hAnsi="仿宋" w:eastAsia="仿宋" w:cs="仿宋"/>
          <w:b w:val="0"/>
          <w:bCs w:val="0"/>
          <w:color w:val="000000"/>
          <w:kern w:val="0"/>
          <w:sz w:val="24"/>
          <w:szCs w:val="24"/>
          <w:u w:val="single"/>
        </w:rPr>
        <w:t>XXXXXXX</w:t>
      </w:r>
    </w:p>
    <w:p>
      <w:pPr>
        <w:rPr>
          <w:rFonts w:hint="eastAsia" w:ascii="仿宋" w:hAnsi="仿宋" w:eastAsia="仿宋" w:cs="仿宋"/>
          <w:sz w:val="24"/>
          <w:szCs w:val="24"/>
        </w:rPr>
      </w:pPr>
    </w:p>
    <w:p>
      <w:pPr>
        <w:rPr>
          <w:rFonts w:hint="eastAsia" w:ascii="仿宋" w:hAnsi="仿宋" w:eastAsia="仿宋" w:cs="仿宋"/>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jc w:val="right"/>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pPr>
                      <w:pStyle w:val="3"/>
                      <w:jc w:val="right"/>
                    </w:pPr>
                    <w:r>
                      <w:fldChar w:fldCharType="begin"/>
                    </w:r>
                    <w:r>
                      <w:instrText xml:space="preserve"> PAGE   \* MERGEFORMAT </w:instrText>
                    </w:r>
                    <w:r>
                      <w:fldChar w:fldCharType="separate"/>
                    </w:r>
                    <w:r>
                      <w:t>1</w:t>
                    </w:r>
                    <w: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C3007"/>
    <w:rsid w:val="079514EA"/>
    <w:rsid w:val="0BCC3007"/>
    <w:rsid w:val="17D93402"/>
    <w:rsid w:val="20801084"/>
    <w:rsid w:val="497D3196"/>
    <w:rsid w:val="4BE81C09"/>
    <w:rsid w:val="5F80196C"/>
    <w:rsid w:val="60F32466"/>
    <w:rsid w:val="6534729D"/>
    <w:rsid w:val="7C384409"/>
    <w:rsid w:val="7D067B38"/>
    <w:rsid w:val="FD7F818E"/>
    <w:rsid w:val="FDDF751D"/>
    <w:rsid w:val="FF6F8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885</Words>
  <Characters>924</Characters>
  <Lines>0</Lines>
  <Paragraphs>0</Paragraphs>
  <TotalTime>2</TotalTime>
  <ScaleCrop>false</ScaleCrop>
  <LinksUpToDate>false</LinksUpToDate>
  <CharactersWithSpaces>991</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2023-05-15T16:17:00Z</dcterms:created>
  <dc:creator>卢舜旭</dc:creator>
  <cp:lastModifiedBy>gcb</cp:lastModifiedBy>
  <dcterms:modified xsi:type="dcterms:W3CDTF">2025-05-29T13:12:12Z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F7CCBD9845B248759203B3A4366E17D4</vt:lpwstr>
  </property>
  <property fmtid="{D5CDD505-2E9C-101B-9397-08002B2CF9AE}" pid="4" name="KSOTemplateDocerSaveRecord">
    <vt:lpwstr>eyJoZGlkIjoiZmYwNDEyMDMyMWU3ZWQyNWU0ZTI4Njk4ZTdjOWRlZGUiLCJ1c2VySWQiOiIzNjU4NjMwNTMifQ==</vt:lpwstr>
  </property>
</Properties>
</file>